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Save Our Homes Today!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Climate change is changing homes all around the world,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Even if you’re young you can make changes and be heard!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an orangutan, my home is in the treetops,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But my trees are disappearing, help me quick!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you’re using palm oil you are sort of using palm trees,</w:t>
        <w:br w:type="textWrapping"/>
        <w:t xml:space="preserve">So eat up all your palm oil and don’t buy any more.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am a giraffe, my home’s on the savannah,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But there’s people in my homeland building houses for themselves!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you’re moving to a country where giraffes are roaming freely,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Build a house but build it far away from me.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am a grasshopper, my home is in the meadow,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But it's being mowed so farmers can use the ground.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If you’re buying too much food you’re also using my land,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 good job to you if you’re growing things at home.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By Bliss Evelyn Aspray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Age 7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